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20" w:line="240" w:lineRule="auto"/>
        <w:ind w:firstLine="0"/>
        <w:jc w:val="center"/>
        <w:rPr>
          <w:b/>
          <w:bCs/>
          <w:sz w:val="24"/>
          <w:szCs w:val="28"/>
        </w:rPr>
      </w:pPr>
      <w:r>
        <w:rPr>
          <w:sz w:val="24"/>
        </w:rPr>
        <w:drawing>
          <wp:inline distT="0" distB="0" distL="0" distR="0">
            <wp:extent cx="731520" cy="731520"/>
            <wp:effectExtent l="0" t="0" r="0" b="0"/>
            <wp:docPr id="2" name="Рисунок 2" descr="Описание: гумрф новое 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Описание: гумрф новое лого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557" cy="73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АГЕНТСТВО МОРСКОГО И РЕЧНОГО ТРАНСПОРТА</w:t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государственное бюджетное образовательное учреждение высшего образования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«Государственный университет морского и речного флота имени адмирала С.О. Макарова»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(ФГБОУ ВО «ГУМРФ имени адмирала С.О. Макарова»)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>Институт водного транспорта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bidi w:val="0"/>
        <w:ind w:left="0" w:leftChars="0" w:firstLine="0" w:firstLineChars="0"/>
        <w:jc w:val="center"/>
        <w:rPr>
          <w:b/>
          <w:bCs/>
        </w:rPr>
      </w:pPr>
      <w:r>
        <w:rPr>
          <w:b/>
          <w:bCs/>
          <w:sz w:val="24"/>
          <w:szCs w:val="22"/>
        </w:rPr>
        <w:t>Кафедра вычислительных систем и информатики</w:t>
      </w: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color w:val="auto"/>
          <w:szCs w:val="28"/>
        </w:rPr>
      </w:pPr>
    </w:p>
    <w:p>
      <w:pPr>
        <w:bidi w:val="0"/>
        <w:jc w:val="center"/>
        <w:rPr>
          <w:rFonts w:hint="default"/>
          <w:color w:val="auto"/>
          <w:szCs w:val="28"/>
          <w:lang w:val="ru-RU"/>
        </w:rPr>
      </w:pPr>
      <w:r>
        <w:t xml:space="preserve">ОТЧЕТ ПО </w:t>
      </w:r>
      <w:r>
        <w:rPr>
          <w:lang w:val="ru-RU"/>
        </w:rPr>
        <w:t>РАСЧЕТНО</w:t>
      </w:r>
      <w:r>
        <w:rPr>
          <w:rFonts w:hint="default"/>
          <w:lang w:val="ru-RU"/>
        </w:rPr>
        <w:t>-ГРАФИЧЕСКОЙ РАБОТЕ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по дисциплине: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«</w:t>
      </w:r>
      <w:r>
        <w:rPr>
          <w:color w:val="auto"/>
          <w:szCs w:val="28"/>
          <w:lang w:val="ru-RU"/>
        </w:rPr>
        <w:t>Синтез</w:t>
      </w:r>
      <w:r>
        <w:rPr>
          <w:rFonts w:hint="default"/>
          <w:color w:val="auto"/>
          <w:szCs w:val="28"/>
          <w:lang w:val="ru-RU"/>
        </w:rPr>
        <w:t xml:space="preserve"> программных систем</w:t>
      </w:r>
      <w:r>
        <w:rPr>
          <w:color w:val="auto"/>
          <w:szCs w:val="28"/>
        </w:rPr>
        <w:t>»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на тему:</w:t>
      </w:r>
    </w:p>
    <w:p>
      <w:pPr>
        <w:spacing w:line="240" w:lineRule="auto"/>
        <w:ind w:right="-5" w:firstLine="0"/>
        <w:jc w:val="center"/>
        <w:rPr>
          <w:rFonts w:hint="default"/>
          <w:color w:val="auto"/>
          <w:szCs w:val="28"/>
          <w:lang w:val="ru-RU"/>
        </w:rPr>
      </w:pPr>
      <w:r>
        <w:t>«Разработка игры жанра "Симулятор" - "Жизнь почтальона"»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left="5954" w:right="-5" w:firstLine="0"/>
        <w:jc w:val="left"/>
        <w:rPr>
          <w:color w:val="auto"/>
          <w:szCs w:val="28"/>
        </w:rPr>
      </w:pPr>
      <w:r>
        <w:rPr>
          <w:color w:val="auto"/>
          <w:szCs w:val="28"/>
        </w:rPr>
        <w:t>Работу выполнил:</w:t>
      </w:r>
      <w:r>
        <w:rPr>
          <w:color w:val="auto"/>
          <w:szCs w:val="28"/>
        </w:rPr>
        <w:br w:type="textWrapping"/>
      </w:r>
      <w:r>
        <w:rPr>
          <w:color w:val="auto"/>
          <w:szCs w:val="28"/>
        </w:rPr>
        <w:t>студент группы ИС-4</w:t>
      </w:r>
      <w:r>
        <w:rPr>
          <w:rFonts w:hint="default"/>
          <w:color w:val="auto"/>
          <w:szCs w:val="28"/>
          <w:lang w:val="ru-RU"/>
        </w:rPr>
        <w:t>2</w:t>
      </w:r>
      <w:r>
        <w:rPr>
          <w:color w:val="auto"/>
          <w:szCs w:val="28"/>
        </w:rPr>
        <w:br w:type="textWrapping"/>
      </w:r>
      <w:r>
        <w:rPr>
          <w:color w:val="auto"/>
          <w:szCs w:val="28"/>
          <w:lang w:val="ru-RU"/>
        </w:rPr>
        <w:t>Перфильева</w:t>
      </w:r>
      <w:r>
        <w:rPr>
          <w:rFonts w:hint="default"/>
          <w:color w:val="auto"/>
          <w:szCs w:val="28"/>
          <w:lang w:val="ru-RU"/>
        </w:rPr>
        <w:t xml:space="preserve"> О.К</w:t>
      </w:r>
      <w:r>
        <w:rPr>
          <w:color w:val="auto"/>
          <w:szCs w:val="28"/>
        </w:rPr>
        <w:t>.</w:t>
      </w:r>
    </w:p>
    <w:p>
      <w:pPr>
        <w:spacing w:line="240" w:lineRule="auto"/>
        <w:ind w:left="5954"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left="5954" w:right="-5" w:firstLine="0"/>
        <w:jc w:val="left"/>
        <w:rPr>
          <w:szCs w:val="28"/>
        </w:rPr>
      </w:pPr>
      <w:r>
        <w:rPr>
          <w:color w:val="auto"/>
          <w:szCs w:val="28"/>
        </w:rPr>
        <w:t xml:space="preserve">Работу принял: </w:t>
      </w:r>
      <w:r>
        <w:rPr>
          <w:color w:val="auto"/>
          <w:szCs w:val="28"/>
          <w:lang w:val="ru-RU"/>
        </w:rPr>
        <w:t>профессор</w:t>
      </w:r>
      <w:r>
        <w:rPr>
          <w:rFonts w:hint="default"/>
          <w:color w:val="auto"/>
          <w:szCs w:val="28"/>
          <w:lang w:val="ru-RU"/>
        </w:rPr>
        <w:t xml:space="preserve"> кафедры СВВП, д.т.н.</w:t>
      </w:r>
      <w:r>
        <w:rPr>
          <w:color w:val="auto"/>
          <w:szCs w:val="28"/>
        </w:rPr>
        <w:br w:type="textWrapping"/>
      </w:r>
      <w:r>
        <w:rPr>
          <w:color w:val="auto"/>
          <w:szCs w:val="28"/>
          <w:lang w:val="ru-RU"/>
        </w:rPr>
        <w:t>Рудых</w:t>
      </w:r>
      <w:r>
        <w:rPr>
          <w:rFonts w:hint="default"/>
          <w:color w:val="auto"/>
          <w:szCs w:val="28"/>
          <w:lang w:val="ru-RU"/>
        </w:rPr>
        <w:t xml:space="preserve"> С.</w:t>
      </w:r>
      <w:r>
        <w:rPr>
          <w:rFonts w:hint="default"/>
          <w:szCs w:val="28"/>
          <w:lang w:val="ru-RU"/>
        </w:rPr>
        <w:t>В</w:t>
      </w:r>
      <w:r>
        <w:rPr>
          <w:szCs w:val="28"/>
        </w:rPr>
        <w:t>.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bidi w:val="0"/>
        <w:ind w:left="0" w:leftChars="0" w:firstLine="0" w:firstLineChars="0"/>
        <w:jc w:val="center"/>
        <w:rPr>
          <w:szCs w:val="28"/>
        </w:rPr>
      </w:pPr>
      <w:r>
        <w:t>Санкт-Петербург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2024</w:t>
      </w:r>
    </w:p>
    <w:p>
      <w:pPr>
        <w:rPr>
          <w:szCs w:val="28"/>
        </w:rPr>
      </w:pPr>
      <w:r>
        <w:rPr>
          <w:szCs w:val="28"/>
        </w:rPr>
        <w:br w:type="page"/>
      </w:r>
    </w:p>
    <w:p>
      <w:pPr>
        <w:ind w:left="0" w:leftChars="0" w:firstLine="0" w:firstLineChars="0"/>
        <w:jc w:val="center"/>
        <w:rPr>
          <w:sz w:val="32"/>
          <w:szCs w:val="28"/>
          <w:lang w:val="ru-RU"/>
        </w:rPr>
      </w:pPr>
      <w:r>
        <w:rPr>
          <w:sz w:val="32"/>
          <w:szCs w:val="28"/>
          <w:lang w:val="ru-RU"/>
        </w:rPr>
        <w:t>Оглавление</w:t>
      </w:r>
    </w:p>
    <w:p>
      <w:pPr>
        <w:jc w:val="center"/>
        <w:rPr>
          <w:lang w:val="ru-RU"/>
        </w:rPr>
      </w:pPr>
    </w:p>
    <w:p>
      <w:pPr>
        <w:pStyle w:val="14"/>
        <w:tabs>
          <w:tab w:val="right" w:leader="dot" w:pos="9355"/>
        </w:tabs>
      </w:pPr>
      <w:bookmarkStart w:id="28" w:name="_GoBack"/>
      <w:bookmarkEnd w:id="28"/>
      <w:r>
        <w:rPr>
          <w:lang w:val="ru-RU"/>
        </w:rPr>
        <w:fldChar w:fldCharType="begin"/>
      </w:r>
      <w:r>
        <w:rPr>
          <w:lang w:val="ru-RU"/>
        </w:rPr>
        <w:instrText xml:space="preserve">TOC \o "1-2" \h \u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\l _Toc3664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Введение</w:t>
      </w:r>
      <w:r>
        <w:tab/>
      </w:r>
      <w:r>
        <w:fldChar w:fldCharType="begin"/>
      </w:r>
      <w:r>
        <w:instrText xml:space="preserve"> PAGEREF _Toc3664 \h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_Toc17356 </w:instrText>
      </w:r>
      <w:r>
        <w:rPr>
          <w:lang w:val="ru-RU"/>
        </w:rPr>
        <w:fldChar w:fldCharType="separate"/>
      </w:r>
      <w:r>
        <w:rPr>
          <w:lang w:val="ru-RU"/>
        </w:rPr>
        <w:t>1. Анализ</w:t>
      </w:r>
      <w:r>
        <w:rPr>
          <w:rFonts w:hint="default"/>
          <w:lang w:val="ru-RU"/>
        </w:rPr>
        <w:t xml:space="preserve"> требований к ПС и разработка функциональных требований</w:t>
      </w:r>
      <w:r>
        <w:tab/>
      </w:r>
      <w:r>
        <w:fldChar w:fldCharType="begin"/>
      </w:r>
      <w:r>
        <w:instrText xml:space="preserve"> PAGEREF _Toc17356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_Toc13089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1.1. Обоснование выбора технологий</w:t>
      </w:r>
      <w:r>
        <w:tab/>
      </w:r>
      <w:r>
        <w:fldChar w:fldCharType="begin"/>
      </w:r>
      <w:r>
        <w:instrText xml:space="preserve"> PAGEREF _Toc13089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_Toc12602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1.2. Администрирование и менеджмент проекта через СУП и СКВ</w:t>
      </w:r>
      <w:r>
        <w:tab/>
      </w:r>
      <w:r>
        <w:fldChar w:fldCharType="begin"/>
      </w:r>
      <w:r>
        <w:instrText xml:space="preserve"> PAGEREF _Toc12602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_Toc8280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1.3. Спецификация функциональных требований</w:t>
      </w:r>
      <w:r>
        <w:tab/>
      </w:r>
      <w:r>
        <w:fldChar w:fldCharType="begin"/>
      </w:r>
      <w:r>
        <w:instrText xml:space="preserve"> PAGEREF _Toc8280 \h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_Toc28082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2. </w:t>
      </w:r>
      <w:r>
        <w:rPr>
          <w:rFonts w:hint="default"/>
          <w:lang w:val="ru-RU" w:eastAsia="ru-RU"/>
        </w:rPr>
        <w:t>Тестирование</w:t>
      </w:r>
      <w:r>
        <w:rPr>
          <w:rFonts w:hint="default"/>
          <w:lang w:val="en-US" w:eastAsia="ru-RU"/>
        </w:rPr>
        <w:t xml:space="preserve"> приложения</w:t>
      </w:r>
      <w:r>
        <w:tab/>
      </w:r>
      <w:r>
        <w:fldChar w:fldCharType="begin"/>
      </w:r>
      <w:r>
        <w:instrText xml:space="preserve"> PAGEREF _Toc28082 \h </w:instrText>
      </w:r>
      <w:r>
        <w:fldChar w:fldCharType="separate"/>
      </w:r>
      <w:r>
        <w:t>7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_Toc28852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2.1. Тестирование по тест-кейсам</w:t>
      </w:r>
      <w:r>
        <w:tab/>
      </w:r>
      <w:r>
        <w:fldChar w:fldCharType="begin"/>
      </w:r>
      <w:r>
        <w:instrText xml:space="preserve"> PAGEREF _Toc28852 \h </w:instrText>
      </w:r>
      <w:r>
        <w:fldChar w:fldCharType="separate"/>
      </w:r>
      <w:r>
        <w:t>7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_Toc13549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2.2. Тестирование компонентов проекта</w:t>
      </w:r>
      <w:r>
        <w:tab/>
      </w:r>
      <w:r>
        <w:fldChar w:fldCharType="begin"/>
      </w:r>
      <w:r>
        <w:instrText xml:space="preserve"> PAGEREF _Toc13549 \h </w:instrText>
      </w:r>
      <w:r>
        <w:fldChar w:fldCharType="separate"/>
      </w:r>
      <w:r>
        <w:t>10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_Toc5433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2.3. Тестирование проекта на разных устройствах</w:t>
      </w:r>
      <w:r>
        <w:tab/>
      </w:r>
      <w:r>
        <w:fldChar w:fldCharType="begin"/>
      </w:r>
      <w:r>
        <w:instrText xml:space="preserve"> PAGEREF _Toc5433 \h </w:instrText>
      </w:r>
      <w:r>
        <w:fldChar w:fldCharType="separate"/>
      </w:r>
      <w:r>
        <w:t>17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_Toc28508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2.4. Тестирование проекта на устройствах разной мощности с помощью эмулятора</w:t>
      </w:r>
      <w:r>
        <w:tab/>
      </w:r>
      <w:r>
        <w:fldChar w:fldCharType="begin"/>
      </w:r>
      <w:r>
        <w:instrText xml:space="preserve"> PAGEREF _Toc28508 \h </w:instrText>
      </w:r>
      <w:r>
        <w:fldChar w:fldCharType="separate"/>
      </w:r>
      <w:r>
        <w:t>24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_Toc10762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2.5. Автоматизация тестирования бэк-энда</w:t>
      </w:r>
      <w:r>
        <w:tab/>
      </w:r>
      <w:r>
        <w:fldChar w:fldCharType="begin"/>
      </w:r>
      <w:r>
        <w:instrText xml:space="preserve"> PAGEREF _Toc10762 \h </w:instrText>
      </w:r>
      <w:r>
        <w:fldChar w:fldCharType="separate"/>
      </w:r>
      <w:r>
        <w:t>24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_Toc12336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2.6. Автоматизация тестирования фронт-энда</w:t>
      </w:r>
      <w:r>
        <w:tab/>
      </w:r>
      <w:r>
        <w:fldChar w:fldCharType="begin"/>
      </w:r>
      <w:r>
        <w:instrText xml:space="preserve"> PAGEREF _Toc12336 \h </w:instrText>
      </w:r>
      <w:r>
        <w:fldChar w:fldCharType="separate"/>
      </w:r>
      <w:r>
        <w:t>24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_Toc1759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3. Руководство пользователя</w:t>
      </w:r>
      <w:r>
        <w:tab/>
      </w:r>
      <w:r>
        <w:fldChar w:fldCharType="begin"/>
      </w:r>
      <w:r>
        <w:instrText xml:space="preserve"> PAGEREF _Toc1759 \h </w:instrText>
      </w:r>
      <w:r>
        <w:fldChar w:fldCharType="separate"/>
      </w:r>
      <w:r>
        <w:t>25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_Toc25691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3.1. Настройки приложения</w:t>
      </w:r>
      <w:r>
        <w:tab/>
      </w:r>
      <w:r>
        <w:fldChar w:fldCharType="begin"/>
      </w:r>
      <w:r>
        <w:instrText xml:space="preserve"> PAGEREF _Toc25691 \h </w:instrText>
      </w:r>
      <w:r>
        <w:fldChar w:fldCharType="separate"/>
      </w:r>
      <w:r>
        <w:t>25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_Toc4221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3.2. Игра</w:t>
      </w:r>
      <w:r>
        <w:tab/>
      </w:r>
      <w:r>
        <w:fldChar w:fldCharType="begin"/>
      </w:r>
      <w:r>
        <w:instrText xml:space="preserve"> PAGEREF _Toc4221 \h </w:instrText>
      </w:r>
      <w:r>
        <w:fldChar w:fldCharType="separate"/>
      </w:r>
      <w:r>
        <w:t>28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_Toc17092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4. Руководство администратора</w:t>
      </w:r>
      <w:r>
        <w:tab/>
      </w:r>
      <w:r>
        <w:fldChar w:fldCharType="begin"/>
      </w:r>
      <w:r>
        <w:instrText xml:space="preserve"> PAGEREF _Toc17092 \h </w:instrText>
      </w:r>
      <w:r>
        <w:fldChar w:fldCharType="separate"/>
      </w:r>
      <w:r>
        <w:t>29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_Toc15001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Заключение</w:t>
      </w:r>
      <w:r>
        <w:tab/>
      </w:r>
      <w:r>
        <w:fldChar w:fldCharType="begin"/>
      </w:r>
      <w:r>
        <w:instrText xml:space="preserve"> PAGEREF _Toc15001 \h </w:instrText>
      </w:r>
      <w:r>
        <w:fldChar w:fldCharType="separate"/>
      </w:r>
      <w:r>
        <w:t>30</w:t>
      </w:r>
      <w:r>
        <w:fldChar w:fldCharType="end"/>
      </w: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0" w:name="_Toc3664"/>
      <w:r>
        <w:rPr>
          <w:rFonts w:hint="default"/>
          <w:lang w:val="ru-RU"/>
        </w:rPr>
        <w:t>Введение</w:t>
      </w:r>
      <w:bookmarkEnd w:id="0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Игры жанра «Симулятор» позволяют игрокам войти в виртуальный мир, который имитирует реальность или определенный аспект жизни. Они позволяют игрокам почувствовать себя в роли профессионала, испытать адреналин от опасных ситуаций или просто насладиться повседневной жизнью виртуального персонажа. 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Большинство симуляторов фокусируются (полностью или частично) на имитации реальной жизненной деятельности. Тем не менее, многие симуляторы имитируют "фантастические" ситуации, например симуляторы космических сражений. </w:t>
      </w:r>
      <w:r>
        <w:rPr>
          <w:rFonts w:hint="default"/>
          <w:lang w:val="ru-RU" w:eastAsia="zh-CN"/>
        </w:rPr>
        <w:t xml:space="preserve">Основными подвидами игровых симуляторов являются: </w:t>
      </w:r>
      <w:r>
        <w:rPr>
          <w:rFonts w:hint="default"/>
          <w:lang w:val="ru-RU"/>
        </w:rPr>
        <w:t>узкотематические, широкотематические.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основном узкотематические являются симуляторами технических средств, в частности: автомобилями, поездами, самолетами и вертолетами.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Широкотематическими являются симуляторы выполнения различных заданий. Пользователю предстоит выполнение определенных задач определенной профессии. Практически отсутствуют сложные технические средства. Управление становится дополнительным игровым действием вместо основного. Подобные проекты выделяются разноплановых геймплеем.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Широкотематические симуляторы условно разделяют на 3 основные группы: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Конструкторы (Construction simulations) — моделирование и строительства городов, зданий, техники и тд;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жизни (Life simulations) — имитация жизни человека;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профессий (Professional simulations) и Социальные симуляторы (Social simulations) — имитация профессиональной и социальной деятельности;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«Жизнь почтальона» - однопользовательская игра в </w:t>
      </w:r>
      <w:r>
        <w:rPr>
          <w:rFonts w:hint="default"/>
          <w:lang w:val="en-US"/>
        </w:rPr>
        <w:t>3D</w:t>
      </w:r>
      <w:r>
        <w:rPr>
          <w:rFonts w:hint="default"/>
          <w:lang w:val="ru-RU"/>
        </w:rPr>
        <w:t>-мире, в которой игрок берет на себя роль почтальона. Игра представляет собой симулятор профессии в фантастическом, основанном на реальном мире. Игроку предстоит доставлять посылки и письма по поселку «Торковичи», покупать вспомогательное оборудование и технику, сталкиваться с другими существами и, по необходимости, противостоять им.</w:t>
      </w:r>
    </w:p>
    <w:p>
      <w:pPr>
        <w:bidi w:val="0"/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rPr>
          <w:lang w:val="ru-RU"/>
        </w:rPr>
      </w:pPr>
      <w:bookmarkStart w:id="1" w:name="_Toc17356"/>
      <w:r>
        <w:rPr>
          <w:lang w:val="ru-RU"/>
        </w:rPr>
        <w:t>Анализ</w:t>
      </w:r>
      <w:r>
        <w:rPr>
          <w:rFonts w:hint="default"/>
          <w:lang w:val="ru-RU"/>
        </w:rPr>
        <w:t xml:space="preserve"> требований к ПС и разработка функциональных требований</w:t>
      </w:r>
      <w:bookmarkEnd w:id="1"/>
    </w:p>
    <w:p>
      <w:pPr>
        <w:pStyle w:val="3"/>
        <w:numPr>
          <w:ilvl w:val="1"/>
          <w:numId w:val="2"/>
        </w:numPr>
        <w:bidi w:val="0"/>
        <w:rPr>
          <w:rFonts w:hint="default"/>
          <w:lang w:val="ru-RU"/>
        </w:rPr>
      </w:pPr>
      <w:bookmarkStart w:id="2" w:name="_Toc13089"/>
      <w:r>
        <w:rPr>
          <w:rFonts w:hint="default"/>
          <w:lang w:val="ru-RU"/>
        </w:rPr>
        <w:t>Обоснование выбора технологий</w:t>
      </w:r>
      <w:bookmarkEnd w:id="2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Среда разработки </w:t>
      </w:r>
      <w:r>
        <w:rPr>
          <w:rFonts w:hint="default"/>
          <w:lang w:val="en-US"/>
        </w:rPr>
        <w:t xml:space="preserve">Godot Engine </w:t>
      </w:r>
      <w:r>
        <w:rPr>
          <w:rFonts w:hint="default"/>
          <w:lang w:val="ru-RU"/>
        </w:rPr>
        <w:t xml:space="preserve">является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"https://ru.wikipedia.org/wiki/%D0%9E%D1%82%D0%BA%D1%80%D1%8B%D1%82%D0%BE%D0%B5_%D0%BF%D1%80%D0%BE%D0%B3%D1%80%D0%B0%D0%BC%D0%BC%D0%BD%D0%BE%D0%B5_%D0%BE%D0%B1%D0%B5%D1%81%D0%BF%D0%B5%D1%87%D0%B5%D0%BD%D0%B8%D0%B5" \o "Открытое программное обеспечение"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открытым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"https://ru.wikipedia.org/wiki/%D0%9A%D1%80%D0%BE%D1%81%D1%81%D0%BF%D0%BB%D0%B0%D1%82%D1%84%D0%BE%D1%80%D0%BC%D0%B5%D0%BD%D0%BD%D0%BE%D1%81%D1%82%D1%8C" \o "Кроссплатформенность"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кроссплатформенный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2D- и 3D-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"https://ru.wikipedia.org/wiki/%D0%98%D0%B3%D1%80%D0%BE%D0%B2%D0%BE%D0%B9_%D0%B4%D0%B2%D0%B8%D0%B6%D0%BE%D0%BA" \o "Игровой движок"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игровой движок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под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"https://ru.wikipedia.org/wiki/%D0%9B%D0%B8%D1%86%D0%B5%D0%BD%D0%B7%D0%B8%D1%8F_MIT" \o "Лицензия MIT"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лицензией MIT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, который разрабатывается сообществом Godot Engine Community. 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3" w:name="_Toc12602"/>
      <w:r>
        <w:rPr>
          <w:rFonts w:hint="default"/>
          <w:lang w:val="ru-RU"/>
        </w:rPr>
        <w:t>Администрирование и менеджмент проекта через СУП и СКВ</w:t>
      </w:r>
      <w:bookmarkEnd w:id="3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СКВ и СУП был выбран </w:t>
      </w:r>
      <w:r>
        <w:rPr>
          <w:rFonts w:hint="default"/>
          <w:lang w:val="en-US"/>
        </w:rPr>
        <w:t>GitHub</w:t>
      </w:r>
      <w:r>
        <w:rPr>
          <w:rFonts w:hint="default"/>
          <w:lang w:val="ru-RU"/>
        </w:rPr>
        <w:t xml:space="preserve">. Относительно системы контроля версий используется </w:t>
      </w:r>
      <w:r>
        <w:rPr>
          <w:rFonts w:hint="default"/>
          <w:lang w:val="en-US"/>
        </w:rPr>
        <w:t>GitHub Desktop</w:t>
      </w:r>
      <w:r>
        <w:rPr>
          <w:rFonts w:hint="default"/>
          <w:lang w:val="ru-RU"/>
        </w:rPr>
        <w:t xml:space="preserve">, который отслеживает изменения файлов проекта, и с помощью которого разработчики могут регулировать и отслеживать версии приложения. Существующие ошибки приложения будут автоматически закрываться при их указании во время коммита (коммит (англ. </w:t>
      </w:r>
      <w:r>
        <w:rPr>
          <w:rFonts w:hint="default"/>
          <w:lang w:val="en-US"/>
        </w:rPr>
        <w:t>commit</w:t>
      </w:r>
      <w:r>
        <w:rPr>
          <w:rFonts w:hint="default"/>
          <w:lang w:val="ru-RU"/>
        </w:rPr>
        <w:t>)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- фиксация набора связанных изменений).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системы управления приложением используется отдельный компонент </w:t>
      </w:r>
      <w:r>
        <w:rPr>
          <w:rFonts w:hint="default"/>
          <w:lang w:val="en-US"/>
        </w:rPr>
        <w:t xml:space="preserve">GitHub -  </w:t>
      </w:r>
      <w:r>
        <w:rPr>
          <w:rFonts w:hint="default"/>
          <w:lang w:val="ru-RU"/>
        </w:rPr>
        <w:t xml:space="preserve">доска. В нее вносятся все текущие задачи, разбитые по категориям, указываются существующие ошибки системы и отслеживается создание приложения. Также в </w:t>
      </w:r>
      <w:r>
        <w:rPr>
          <w:rFonts w:hint="default"/>
          <w:lang w:val="en-US"/>
        </w:rPr>
        <w:t xml:space="preserve">GitHub </w:t>
      </w:r>
      <w:r>
        <w:rPr>
          <w:rFonts w:hint="default"/>
          <w:lang w:val="ru-RU"/>
        </w:rPr>
        <w:t>было создано 2 указателя процесса разработки игры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_Ref12287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): один относится к конечному релизу игры (Релиз), второй означает общую работоспособность проекта (Работоспособность).</w:t>
      </w:r>
    </w:p>
    <w:p>
      <w:pPr>
        <w:bidi w:val="0"/>
        <w:rPr>
          <w:rFonts w:hint="default"/>
          <w:lang w:val="ru-RU"/>
        </w:rPr>
      </w:pPr>
    </w:p>
    <w:p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935980" cy="1968500"/>
            <wp:effectExtent l="0" t="0" r="7620" b="12700"/>
            <wp:docPr id="1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4" w:name="_Ref1228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4"/>
      <w:r>
        <w:rPr>
          <w:rFonts w:hint="default"/>
          <w:lang w:val="ru-RU"/>
        </w:rPr>
        <w:t>. Указатели процесса разработки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5" w:name="_Toc8280"/>
      <w:r>
        <w:rPr>
          <w:rFonts w:hint="default"/>
          <w:lang w:val="ru-RU"/>
        </w:rPr>
        <w:t>Спецификация функциональных требований</w:t>
      </w:r>
      <w:bookmarkEnd w:id="5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Работа программы с точки зрения пользователя представлена на диаграмме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 Основные этапы функционирования системы.</w:t>
      </w:r>
    </w:p>
    <w:p>
      <w:pPr>
        <w:numPr>
          <w:ilvl w:val="0"/>
          <w:numId w:val="3"/>
        </w:numPr>
        <w:rPr>
          <w:rFonts w:hint="default"/>
          <w:lang w:val="ru-RU"/>
        </w:rPr>
      </w:pPr>
      <w:r>
        <w:rPr>
          <w:rFonts w:hint="default"/>
          <w:lang w:val="ru-RU"/>
        </w:rPr>
        <w:t>Создание новой игры.</w:t>
      </w:r>
    </w:p>
    <w:p>
      <w:pPr>
        <w:numPr>
          <w:ilvl w:val="0"/>
          <w:numId w:val="0"/>
        </w:numPr>
        <w:rPr>
          <w:rFonts w:hint="default"/>
          <w:lang w:val="ru-RU"/>
        </w:rPr>
      </w:pPr>
      <w:r>
        <w:rPr>
          <w:rFonts w:hint="default"/>
          <w:lang w:val="ru-RU"/>
        </w:rPr>
        <w:t>Пользователь на этом этапе создает новую игру, то есть новое сохранение.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rPr>
          <w:rFonts w:hint="default"/>
          <w:lang w:val="en-US" w:eastAsia="ru-RU"/>
        </w:rPr>
      </w:pPr>
      <w:bookmarkStart w:id="6" w:name="_Toc28082"/>
      <w:r>
        <w:rPr>
          <w:rFonts w:hint="default"/>
          <w:lang w:val="ru-RU" w:eastAsia="ru-RU"/>
        </w:rPr>
        <w:t>Тестирование</w:t>
      </w:r>
      <w:r>
        <w:rPr>
          <w:rFonts w:hint="default"/>
          <w:lang w:val="en-US" w:eastAsia="ru-RU"/>
        </w:rPr>
        <w:t xml:space="preserve"> приложения</w:t>
      </w:r>
      <w:bookmarkEnd w:id="6"/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7" w:name="_Toc28852"/>
      <w:r>
        <w:rPr>
          <w:rFonts w:hint="default"/>
          <w:lang w:val="en-US" w:eastAsia="ru-RU"/>
        </w:rPr>
        <w:t>Тестирование по тест-кейсам</w:t>
      </w:r>
      <w:bookmarkEnd w:id="7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Тест-кейсы были прописаны  в разделе «Тестирование» на доске проекта в GitHub.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2170" cy="3245485"/>
            <wp:effectExtent l="0" t="0" r="11430" b="635"/>
            <wp:docPr id="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en-US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 xml:space="preserve">. Раздел «Тестирвование» в </w:t>
      </w:r>
      <w:r>
        <w:rPr>
          <w:rFonts w:hint="default"/>
          <w:lang w:val="en-US"/>
        </w:rPr>
        <w:t>GitHub</w:t>
      </w:r>
    </w:p>
    <w:p>
      <w:pPr>
        <w:rPr>
          <w:rFonts w:hint="default"/>
          <w:lang w:val="en-US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Всего было разработано 8 разделов тестирования, каждый из которых включает в себя несколько пунктов тестирования. Результат тестирования приложения по тест-кейсам приведен в таблице ниже.</w:t>
      </w:r>
    </w:p>
    <w:p>
      <w:pPr>
        <w:bidi w:val="0"/>
        <w:rPr>
          <w:rFonts w:hint="default"/>
          <w:lang w:val="ru-RU"/>
        </w:rPr>
      </w:pPr>
    </w:p>
    <w:p>
      <w:pPr>
        <w:pStyle w:val="11"/>
        <w:wordWrap w:val="0"/>
        <w:bidi w:val="0"/>
        <w:jc w:val="right"/>
        <w:rPr>
          <w:rFonts w:hint="default"/>
          <w:sz w:val="22"/>
          <w:szCs w:val="22"/>
          <w:lang w:val="ru-RU"/>
        </w:rPr>
      </w:pPr>
      <w:r>
        <w:rPr>
          <w:sz w:val="24"/>
          <w:szCs w:val="24"/>
        </w:rPr>
        <w:t xml:space="preserve">Таблица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SEQ Таблица \* ARABIC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1</w:t>
      </w:r>
      <w:r>
        <w:rPr>
          <w:sz w:val="24"/>
          <w:szCs w:val="24"/>
        </w:rPr>
        <w:fldChar w:fldCharType="end"/>
      </w:r>
      <w:r>
        <w:rPr>
          <w:rFonts w:hint="default"/>
          <w:sz w:val="24"/>
          <w:szCs w:val="24"/>
          <w:lang w:val="ru-RU"/>
        </w:rPr>
        <w:t>. Результат тестирование программы по тест-кейсам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5"/>
        <w:gridCol w:w="2264"/>
        <w:gridCol w:w="1912"/>
        <w:gridCol w:w="1899"/>
        <w:gridCol w:w="19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Раздел тестирования</w:t>
            </w:r>
          </w:p>
        </w:tc>
        <w:tc>
          <w:tcPr>
            <w:tcW w:w="2272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Объект тестирования</w:t>
            </w:r>
          </w:p>
        </w:tc>
        <w:tc>
          <w:tcPr>
            <w:tcW w:w="189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Пояснение</w:t>
            </w:r>
          </w:p>
        </w:tc>
        <w:tc>
          <w:tcPr>
            <w:tcW w:w="1904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Результат тестирования</w:t>
            </w:r>
          </w:p>
        </w:tc>
        <w:tc>
          <w:tcPr>
            <w:tcW w:w="190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Объекты на сцене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Дома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Данные объекты должны присутствовать в игровом мире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Магазины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Здание почты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Декторации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Управление игроком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W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вперед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A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влево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S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назад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D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вправо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Пробел - персонаж прыгает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 помощью мышки можно вращать камеру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Игрок не перемещается внутри транспорта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Появление посылок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Посылки спавнятся, если есть свободное место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Посылки не спавнятся, если свободного места нет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Спавнятся как письма, так и посылки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Игровое сохранение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Местоположение игрока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заходе в предыдущую игровую сессию, указанные пункту соответствуют последним значениям данной сессии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Местоположение перемещаемых объектов взаимодействия (посылки, машина)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Баланс игрока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Статистика игрока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Внутриигровое время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Адреса уже существующих посылок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Срок доставки уже существующих посылок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Настройки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Громкость звука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Указанные элементы настроек присутствуют и доступны для взаимодействия.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Громкость музыки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Сглаживание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Свечение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V-Sync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FXAA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TAA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SDFGI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SSAO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Тени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Частота монитора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Дальность отрисовки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Счетчик кадров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Обратная связь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Форма открывается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переходе в другое окно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нажатии «отмена»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отправки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Для отправки обязательно ввести текст сообщения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Для отправки не обязательно вводить данные обратной связи пользователя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закрытии и повторном открытии формы текст не сохраняется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Отправленная заявка приходит в телеграмм-канал разработчиков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Запуск игры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Успешно запускается на ПК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Платформы запуска приложения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 xml:space="preserve">Успешно запускается на </w:t>
            </w: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Android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Карта города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Дома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Данные объекты должны быть расставлены согласно заявленной карте города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Дороги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Служебные здания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</w:tbl>
    <w:p>
      <w:pPr>
        <w:bidi w:val="0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8" w:name="_Toc13549"/>
      <w:r>
        <w:rPr>
          <w:rFonts w:hint="default"/>
          <w:lang w:val="en-US" w:eastAsia="ru-RU"/>
        </w:rPr>
        <w:t>Тестирование компонентов проекта</w:t>
      </w:r>
      <w:bookmarkEnd w:id="8"/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Компонентное тестирование определяется как тип тестирования программного обеспечения, при котором тестирование выполняется для каждого отдельного компонента отдельно без интеграции с другими компонентами. Его также называют тестированием модулей, если рассматривать его с архтектурная перспектива. Тестирование компонентов также называют модульным тестированием, тестированием программ или тестированием модулей.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Как правило, любое программное обеспечение в целом состоит из нескольких компонентов. Тестирование на уровне компонентов занимается тестированием этих компонентов по отдельности.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Текущий проект имеет 3 глобальных компонента:</w:t>
      </w:r>
    </w:p>
    <w:p>
      <w:pPr>
        <w:numPr>
          <w:ilvl w:val="0"/>
          <w:numId w:val="4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Главное меню.</w:t>
      </w:r>
    </w:p>
    <w:p>
      <w:pPr>
        <w:numPr>
          <w:ilvl w:val="1"/>
          <w:numId w:val="4"/>
        </w:numPr>
        <w:bidi w:val="0"/>
        <w:ind w:left="1120" w:leftChars="40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Окно загрузки.</w:t>
      </w:r>
    </w:p>
    <w:p>
      <w:pPr>
        <w:numPr>
          <w:ilvl w:val="0"/>
          <w:numId w:val="4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Настройки.</w:t>
      </w:r>
    </w:p>
    <w:p>
      <w:pPr>
        <w:numPr>
          <w:ilvl w:val="1"/>
          <w:numId w:val="4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«Аудио».</w:t>
      </w:r>
    </w:p>
    <w:p>
      <w:pPr>
        <w:numPr>
          <w:ilvl w:val="1"/>
          <w:numId w:val="4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«Графика».</w:t>
      </w:r>
    </w:p>
    <w:p>
      <w:pPr>
        <w:numPr>
          <w:ilvl w:val="1"/>
          <w:numId w:val="4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«Дополнительно».</w:t>
      </w:r>
    </w:p>
    <w:p>
      <w:pPr>
        <w:numPr>
          <w:ilvl w:val="2"/>
          <w:numId w:val="4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Форма обратной связи.</w:t>
      </w:r>
    </w:p>
    <w:p>
      <w:pPr>
        <w:numPr>
          <w:ilvl w:val="0"/>
          <w:numId w:val="4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Игра.</w:t>
      </w:r>
    </w:p>
    <w:p>
      <w:pPr>
        <w:numPr>
          <w:ilvl w:val="1"/>
          <w:numId w:val="4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паузы.</w:t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Главное меню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Главное меню является малофункциональным, имеет всего 3-4 кнопки и текст текущей версии приложения.</w:t>
      </w:r>
    </w:p>
    <w:p>
      <w:pPr>
        <w:rPr>
          <w:rFonts w:hint="default"/>
          <w:lang w:val="en-US" w:eastAsia="ru-RU"/>
        </w:rPr>
      </w:pP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Тестирование компонента - Главное меню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39"/>
        <w:gridCol w:w="1847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39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47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«Продолжить»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Появляется только при уже существующем сохранении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на окно загрузки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«Начать»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на окно загрузки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«Настройки»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в настройки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«Выход»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закрытие игры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Текст «Версия игры»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Отображает текущую версию игры в формате: «vX.X.X.X» (X - </w:t>
            </w: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число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)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Окно загрузки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Данное окно появляется только после нажатия кнопки «Продолжить» или «Новая игра». Данное окно не имеет функционала для игрока, оно является посредником между главным меню и самой игрой и служит для применения игровых настроек и прогрузки игровых процессов.</w:t>
      </w:r>
    </w:p>
    <w:p>
      <w:pPr>
        <w:rPr>
          <w:rFonts w:hint="default"/>
          <w:lang w:val="en-US" w:eastAsia="ru-RU"/>
        </w:rPr>
      </w:pP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ru-RU"/>
        </w:rPr>
        <w:t>. Тестирование побочного компонента - Окно загрузки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16"/>
        <w:gridCol w:w="2800"/>
        <w:gridCol w:w="1862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6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80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6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6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Текст «Подсказка»</w:t>
            </w:r>
          </w:p>
        </w:tc>
        <w:tc>
          <w:tcPr>
            <w:tcW w:w="2800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каждом заходе на данное окно текст подсказки меняется в случайном порядке</w:t>
            </w:r>
          </w:p>
        </w:tc>
        <w:tc>
          <w:tcPr>
            <w:tcW w:w="186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6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Прогрессбар «Загрузка»</w:t>
            </w:r>
          </w:p>
        </w:tc>
        <w:tc>
          <w:tcPr>
            <w:tcW w:w="2800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Последовательно заполняется по мере процесса загрузки</w:t>
            </w:r>
          </w:p>
        </w:tc>
        <w:tc>
          <w:tcPr>
            <w:tcW w:w="186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Настройки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Данный компонент отвечает за внутриигровые настройки, влияющие в основном на звук, графику и соответственно производительность. Он подразделен на несколько побочных компонентов: Аудио, График и Дополнительно.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ru-RU"/>
        </w:rPr>
        <w:t>. Тестирование компонента - Настройки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3191"/>
        <w:gridCol w:w="15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3191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595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«Аудио»</w:t>
            </w: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«Аудио»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«Аудио» ничего не происходит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«Графика»</w:t>
            </w: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«Графика»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«Графика» ничего не происходит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«Дополнительно»</w:t>
            </w: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«Дополнительно»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«Дополнительно» ничего не происходит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«Назад»</w:t>
            </w: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главное меню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текущие настройки сохраняются</w:t>
            </w:r>
          </w:p>
        </w:tc>
        <w:tc>
          <w:tcPr>
            <w:tcW w:w="159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возврате, выставленные ранее настройки отображаются соответственно сохраненным</w:t>
            </w: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«Аудио»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«Аудио»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Слайдер «Громкость звуков»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tcBorders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</w:p>
        </w:tc>
        <w:tc>
          <w:tcPr>
            <w:tcW w:w="2983" w:type="dxa"/>
            <w:tcBorders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-100 и +100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Слайдер «Громкость музыки»</w:t>
            </w:r>
          </w:p>
        </w:tc>
        <w:tc>
          <w:tcPr>
            <w:tcW w:w="2983" w:type="dxa"/>
            <w:tcBorders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tcBorders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  <w:tcBorders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-100 и +100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«Графика»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«Графика»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«Сглаживание»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выборе одного из параметров - он  подсвечивается, остальные становятся серыми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«Свечение»</w:t>
            </w:r>
          </w:p>
        </w:tc>
        <w:tc>
          <w:tcPr>
            <w:tcW w:w="2983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меняет свой вид с включено на выключено или с выключено на включено</w:t>
            </w:r>
          </w:p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«V-Sync»</w:t>
            </w:r>
          </w:p>
        </w:tc>
        <w:tc>
          <w:tcPr>
            <w:tcW w:w="2983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«FXAA»</w:t>
            </w:r>
          </w:p>
        </w:tc>
        <w:tc>
          <w:tcPr>
            <w:tcW w:w="2983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«TAA»</w:t>
            </w:r>
          </w:p>
        </w:tc>
        <w:tc>
          <w:tcPr>
            <w:tcW w:w="2983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«SDFGI»</w:t>
            </w:r>
          </w:p>
        </w:tc>
        <w:tc>
          <w:tcPr>
            <w:tcW w:w="2983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«SSAO»</w:t>
            </w:r>
          </w:p>
        </w:tc>
        <w:tc>
          <w:tcPr>
            <w:tcW w:w="2983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«Тени»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выборе одного из параметров - он  подсвечивается, остальные становятся серыми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Слайдер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«Частота монитора»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45 и 144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Слайдер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«Дальность отрисовки»</w:t>
            </w:r>
          </w:p>
        </w:tc>
        <w:tc>
          <w:tcPr>
            <w:tcW w:w="2983" w:type="dxa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</w:p>
        </w:tc>
        <w:tc>
          <w:tcPr>
            <w:tcW w:w="2983" w:type="dxa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100 и 10000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«Дополнительно»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«Дополнительно»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-кнопка «Счетчик кадров»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меняет свой вид с включено на выключено или с выключено на включено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Кнопка «Написать»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открывается окно «Форма обратной связи»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4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обратной связи</w:t>
      </w:r>
    </w:p>
    <w:p>
      <w:pPr>
        <w:pStyle w:val="11"/>
        <w:wordWrap w:val="0"/>
        <w:jc w:val="right"/>
        <w:rPr>
          <w:rFonts w:hint="default"/>
          <w:lang w:val="en-US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Форма обратной связи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Поле «Данные для обратной связи»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Ввод текста не обязателен для отправки заявки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Поле «Описание проблемы»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Ввод текста обязателен для отправки заявки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Кнопка «Отправить»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происходит отправка заявки, сообщение приходит в чат разработчиков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появляется уведомление о статусе отправки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форма заявки закрывается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Кнопка «Отмена»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форма закрывается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введенный в форму текст стирается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Игра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Данный компонент является основным в проекте - именно с ним игрок взаимодействует больше всего. В этом компоненте большое количество функционала и объектов взаимодействия, так что в тестировании будут рассмотрены только основные.</w:t>
      </w:r>
    </w:p>
    <w:p>
      <w:pPr>
        <w:rPr>
          <w:rFonts w:hint="default"/>
          <w:lang w:val="en-US" w:eastAsia="ru-RU"/>
        </w:rPr>
      </w:pP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компонента - Игра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паузы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Данное меню появляется только при вызове игроком (нажатии кнопки Esc). 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10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паузы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9" w:name="_Toc5433"/>
      <w:r>
        <w:rPr>
          <w:rFonts w:hint="default"/>
          <w:lang w:val="en-US" w:eastAsia="ru-RU"/>
        </w:rPr>
        <w:t>Тестирование проекта на разных устройствах</w:t>
      </w:r>
      <w:bookmarkEnd w:id="9"/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Было проведено тестирование приложения на 5 разных по конфигурациях компьютерах. Цель данного тестирования - проверка производительности приложения при разных конфигурациях устройства и настроек графики.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Настройки графики, при которых проводилось тестирование приложения на разных устройствах:</w:t>
      </w:r>
    </w:p>
    <w:p>
      <w:pPr>
        <w:numPr>
          <w:ilvl w:val="0"/>
          <w:numId w:val="5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Низкие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_Ref2886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t>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Подразумевают отключение всех дополнительных эффектов, минимальную дальность отрисовки и отсутствие сглаживания.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5664200" cy="3239770"/>
            <wp:effectExtent l="0" t="0" r="5080" b="6350"/>
            <wp:docPr id="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jc w:val="center"/>
        <w:rPr>
          <w:rFonts w:hint="default"/>
          <w:lang w:val="ru-RU"/>
        </w:rPr>
      </w:pPr>
      <w:bookmarkStart w:id="10" w:name="_Ref2886"/>
      <w:bookmarkStart w:id="11" w:name="_Ref284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bookmarkEnd w:id="10"/>
      <w:r>
        <w:rPr>
          <w:rFonts w:hint="default"/>
          <w:lang w:val="ru-RU"/>
        </w:rPr>
        <w:t>. Минимальные настройки графики</w:t>
      </w:r>
      <w:bookmarkEnd w:id="11"/>
    </w:p>
    <w:p>
      <w:pPr>
        <w:rPr>
          <w:rFonts w:hint="default"/>
          <w:lang w:val="ru-RU"/>
        </w:rPr>
      </w:pPr>
    </w:p>
    <w:p>
      <w:pPr>
        <w:numPr>
          <w:ilvl w:val="0"/>
          <w:numId w:val="5"/>
        </w:numPr>
        <w:bidi w:val="0"/>
        <w:ind w:left="0" w:leftChars="0" w:firstLine="709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Средние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_Ref4071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t>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Подразумевает выставление средних значений сглаживания, теней и дальности отрисовки. Из дополнительных эффектов включаются те, которые в наименьшей степени нагружают систему.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674360" cy="3239770"/>
            <wp:effectExtent l="0" t="0" r="10160" b="6350"/>
            <wp:docPr id="1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12" w:name="_Ref407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bookmarkEnd w:id="12"/>
      <w:r>
        <w:rPr>
          <w:rFonts w:hint="default"/>
          <w:lang w:val="ru-RU"/>
        </w:rPr>
        <w:t>. Средние настройки графики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5"/>
        </w:numPr>
        <w:bidi w:val="0"/>
        <w:ind w:left="0" w:leftChars="0" w:firstLine="709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Максимальные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_Ref4110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t>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Подразумевает включение всех дополнительных эффектов, установку максимальных значений сглаживания, теней и дальности отрисовки.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671820" cy="3239770"/>
            <wp:effectExtent l="0" t="0" r="12700" b="6350"/>
            <wp:docPr id="1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13" w:name="_Ref411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bookmarkEnd w:id="13"/>
      <w:r>
        <w:rPr>
          <w:rFonts w:hint="default"/>
          <w:lang w:val="ru-RU"/>
        </w:rPr>
        <w:t>. Максимальные настройки графики</w:t>
      </w:r>
    </w:p>
    <w:p>
      <w:pPr>
        <w:rPr>
          <w:rFonts w:hint="default"/>
          <w:lang w:val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малой мощности</w:t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07635" cy="3732530"/>
            <wp:effectExtent l="0" t="0" r="4445" b="1270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13"/>
                    <a:srcRect t="2111" r="19760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ru-RU"/>
        </w:rPr>
        <w:t>. Характеристики ноутбука малой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малой мощности при низких настройках графики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малой мощности при средних настройках графики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малой мощности при высоких настройках графики</w:t>
      </w:r>
    </w:p>
    <w:p>
      <w:pPr>
        <w:rPr>
          <w:rFonts w:hint="default"/>
          <w:lang w:val="en-US" w:eastAsia="ru-RU"/>
        </w:rPr>
      </w:pPr>
    </w:p>
    <w:p>
      <w:pPr>
        <w:rPr>
          <w:rFonts w:hint="default"/>
          <w:lang w:val="en-US" w:eastAsia="ru-RU"/>
        </w:rPr>
      </w:pPr>
    </w:p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средней мощности</w:t>
      </w:r>
    </w:p>
    <w:p>
      <w:pPr>
        <w:jc w:val="center"/>
      </w:pPr>
      <w:r>
        <w:drawing>
          <wp:inline distT="0" distB="0" distL="114300" distR="114300">
            <wp:extent cx="3051810" cy="3599815"/>
            <wp:effectExtent l="0" t="0" r="15240" b="635"/>
            <wp:docPr id="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 w:eastAsia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en-US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ru-RU"/>
        </w:rPr>
        <w:t>. Характеристики ноутбука средней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средней мощности при низких настройках графики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средней мощности при средних настройках графики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средней мощности при высоких настройках графики</w:t>
      </w:r>
    </w:p>
    <w:p>
      <w:pPr>
        <w:rPr>
          <w:rFonts w:hint="default"/>
          <w:lang w:val="ru-RU" w:eastAsia="ru-RU"/>
        </w:rPr>
      </w:pP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высокой мощности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338445" cy="5299075"/>
            <wp:effectExtent l="0" t="0" r="10795" b="4445"/>
            <wp:docPr id="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529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ru-RU"/>
        </w:rPr>
        <w:t>. Характеристики ноутбука высокой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высокой мощности при низких настройках графики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высокой мощности при средних настройках графики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высокой мощности при высоких настройках графики</w:t>
      </w:r>
    </w:p>
    <w:p>
      <w:pPr>
        <w:rPr>
          <w:rFonts w:hint="default"/>
          <w:lang w:val="ru-RU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персональном компьютере высокой мощности</w:t>
      </w:r>
    </w:p>
    <w:p>
      <w:pPr>
        <w:jc w:val="center"/>
      </w:pPr>
      <w:r>
        <w:drawing>
          <wp:inline distT="0" distB="0" distL="114300" distR="114300">
            <wp:extent cx="3413760" cy="3599815"/>
            <wp:effectExtent l="0" t="0" r="15240" b="635"/>
            <wp:docPr id="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rPr>
          <w:rFonts w:hint="default"/>
          <w:lang w:val="en-US" w:eastAsia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ru-RU"/>
        </w:rPr>
        <w:t>. Характеристики ПК высокой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ПК высокой мощности при низких настройках графики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ПК высокой мощности при средних настройках графики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ПК высокой мощности при высоких настройках графики</w:t>
      </w:r>
    </w:p>
    <w:p>
      <w:pPr>
        <w:rPr>
          <w:rFonts w:hint="default"/>
          <w:lang w:val="ru-RU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4" w:name="_Toc28508"/>
      <w:r>
        <w:rPr>
          <w:rFonts w:hint="default"/>
          <w:lang w:val="en-US" w:eastAsia="ru-RU"/>
        </w:rPr>
        <w:t>Тестирование проекта на устройствах разной мощности с помощью эмулятора</w:t>
      </w:r>
      <w:bookmarkEnd w:id="14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Для проверки работоспособности приложения на более широком спектре устройств с разной мощностью были использованы эмуляторы устройств в программной среде VirtualBox.</w:t>
      </w:r>
    </w:p>
    <w:p>
      <w:r>
        <w:drawing>
          <wp:inline distT="0" distB="0" distL="114300" distR="114300">
            <wp:extent cx="5234940" cy="1943100"/>
            <wp:effectExtent l="0" t="0" r="7620" b="762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ru-RU"/>
        </w:rPr>
        <w:t>.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Параметры стандартной машины</w:t>
      </w:r>
    </w:p>
    <w:p>
      <w:pPr>
        <w:rPr>
          <w:rFonts w:hint="default"/>
          <w:lang w:val="ru-RU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5" w:name="_Toc10762"/>
      <w:r>
        <w:rPr>
          <w:rFonts w:hint="default"/>
          <w:lang w:val="en-US" w:eastAsia="ru-RU"/>
        </w:rPr>
        <w:t>Автоматизация тестирования бэк-энда</w:t>
      </w:r>
      <w:bookmarkEnd w:id="15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Для автоматизации тестирования бэк-энда было использовано встроенно ПО в Godot Engine - Юнит тестирвоание.</w:t>
      </w:r>
    </w:p>
    <w:p>
      <w:pPr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6" w:name="_Toc12336"/>
      <w:r>
        <w:rPr>
          <w:rFonts w:hint="default"/>
          <w:lang w:val="en-US" w:eastAsia="ru-RU"/>
        </w:rPr>
        <w:t>Автоматизация тестирования фронт-энда</w:t>
      </w:r>
      <w:bookmarkEnd w:id="16"/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rPr>
          <w:rFonts w:hint="default"/>
          <w:lang w:val="ru-RU"/>
        </w:rPr>
      </w:pPr>
      <w:bookmarkStart w:id="17" w:name="_Toc1759"/>
      <w:r>
        <w:rPr>
          <w:rFonts w:hint="default"/>
          <w:lang w:val="ru-RU"/>
        </w:rPr>
        <w:t>Руководство пользователя</w:t>
      </w:r>
      <w:bookmarkEnd w:id="17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При загрузке приложение появляется главное меню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_Ref5307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из которого пользователь может перейти в саму игру, ее настройки или выйти из игры.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bookmarkStart w:id="18" w:name="_Ref530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18"/>
      <w:r>
        <w:rPr>
          <w:rFonts w:hint="default"/>
          <w:lang w:val="ru-RU"/>
        </w:rPr>
        <w:t>. Меню приложения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19" w:name="_Toc25691"/>
      <w:r>
        <w:rPr>
          <w:rFonts w:hint="default"/>
          <w:lang w:val="ru-RU"/>
        </w:rPr>
        <w:t>Настройки приложения</w:t>
      </w:r>
      <w:bookmarkEnd w:id="19"/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При переходе в настойки у игрока появляется возможность детально настроить графику и звуки под свои потребности. Для возврата в меню необходимо нажать кнопку «Назад». В настройках есть 3 раздела: «Аудио», «Графика» и «Дополнительно». Для перемещения между разделами необходимо воспользоваться меню слева. Все настройки сохраняются и применяются автоматически при нажатии кнопки «Назад».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По умолчанию при переходе в настройки, открывается раздел «Аудио»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_Ref4605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Здесь пользователь может настроить общую громкость звуков и отдельно громкость музыки.</w:t>
      </w:r>
    </w:p>
    <w:p>
      <w:pPr>
        <w:ind w:left="0" w:leftChars="0" w:firstLine="0" w:firstLineChars="0"/>
        <w:jc w:val="left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20" w:name="_Ref460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bookmarkEnd w:id="20"/>
      <w:r>
        <w:rPr>
          <w:rFonts w:hint="default"/>
          <w:lang w:val="ru-RU"/>
        </w:rPr>
        <w:t>. Раздел «Аудио» в настройках приложения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разделе «Графика»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_Ref4693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) у пользователя есть возможность детально настроить внутриигровую графику. Увеличение значений настроек может способствовать понижению производительности и 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 xml:space="preserve"> внутри игры.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0560" cy="3239770"/>
            <wp:effectExtent l="0" t="0" r="10160" b="6350"/>
            <wp:docPr id="13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21" w:name="_Ref469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bookmarkEnd w:id="21"/>
      <w:r>
        <w:rPr>
          <w:rFonts w:hint="default"/>
          <w:lang w:val="ru-RU"/>
        </w:rPr>
        <w:t>. Раздел «Графика» в настройках приложения</w:t>
      </w:r>
    </w:p>
    <w:p>
      <w:pPr>
        <w:ind w:left="0" w:leftChars="0" w:firstLine="0" w:firstLineChars="0"/>
        <w:jc w:val="both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В разделе «Дополнительно»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_Ref6101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есть возможность включить счетчик кадров (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>) и отправить обращение разработчикам через специальную форму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_Ref6424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5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Для отправки обращения необходимо описать проблему или предложение в поле ввода и нажать кнопку «Отправить». Если пользователь хочет получить обратную связь - он может ввести данные для обратной связи в отдельном поле, до отправки обращения. Отправить пустое обращение нельзя.</w:t>
      </w:r>
    </w:p>
    <w:p>
      <w:pPr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22" w:name="_Ref610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bookmarkEnd w:id="22"/>
      <w:r>
        <w:rPr>
          <w:rFonts w:hint="default"/>
          <w:lang w:val="ru-RU"/>
        </w:rPr>
        <w:t>. Раздел «Дополнительно» в настройках приложения</w:t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48910" cy="2160270"/>
            <wp:effectExtent l="0" t="0" r="8890" b="3810"/>
            <wp:docPr id="2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23" w:name="_Ref642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bookmarkEnd w:id="23"/>
      <w:r>
        <w:rPr>
          <w:rFonts w:hint="default"/>
          <w:lang w:val="ru-RU"/>
        </w:rPr>
        <w:t>. Форма отправки обращения к разработчикам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24" w:name="_Toc4221"/>
      <w:r>
        <w:rPr>
          <w:rFonts w:hint="default"/>
          <w:lang w:val="ru-RU"/>
        </w:rPr>
        <w:t>Игра</w:t>
      </w:r>
      <w:bookmarkEnd w:id="24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Для перехода в саму игру пользователь, находясь в главном меню, должен нажать кнопку «Новая игра» или «Продолжить», если у него уже имеется сохранение. После нажатия на кнопку, пользователь переходит на экран загрузки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_Ref9311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6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который автоматически переключиться в игровой мир, после окончания настройки и загрузке всех ресурсов. Длительность загрузки зависит от производительности устройства.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8815" cy="3239770"/>
            <wp:effectExtent l="0" t="0" r="1905" b="6350"/>
            <wp:docPr id="22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25" w:name="_Ref931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6</w:t>
      </w:r>
      <w:r>
        <w:fldChar w:fldCharType="end"/>
      </w:r>
      <w:bookmarkEnd w:id="25"/>
      <w:r>
        <w:rPr>
          <w:rFonts w:hint="default"/>
          <w:lang w:val="ru-RU"/>
        </w:rPr>
        <w:t>. Экран загрузки игры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rPr>
          <w:rFonts w:hint="default"/>
          <w:lang w:val="ru-RU"/>
        </w:rPr>
      </w:pPr>
      <w:bookmarkStart w:id="26" w:name="_Toc17092"/>
      <w:r>
        <w:rPr>
          <w:rFonts w:hint="default"/>
          <w:lang w:val="ru-RU"/>
        </w:rPr>
        <w:t>Руководство администратора</w:t>
      </w:r>
      <w:bookmarkEnd w:id="26"/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27" w:name="_Toc15001"/>
      <w:r>
        <w:rPr>
          <w:rFonts w:hint="default"/>
          <w:lang w:val="ru-RU"/>
        </w:rPr>
        <w:t>Заключение</w:t>
      </w:r>
      <w:bookmarkEnd w:id="27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работы над расчетно-графической работой была создана игра жанра «Симулятор» - «Жизнь почтальона». Игра имеет дружественный интерфейс, широкие настройки графики и стабильную производительность.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Стоит отметить, что в силу сроков на данный момент в приложении реализован не весь задуманный функционал, а только базовый и наиболее важный. Тем не менее, этого хватает для полноценной работы с игрой.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В ходе работы на расчетно-графической работой мной были укреплены знания по работе с системой управления приложением и контроля версий - </w:t>
      </w:r>
      <w:r>
        <w:rPr>
          <w:rFonts w:hint="default"/>
          <w:lang w:val="en-US"/>
        </w:rPr>
        <w:t>GitHub</w:t>
      </w:r>
      <w:r>
        <w:rPr>
          <w:rFonts w:hint="default"/>
          <w:lang w:val="ru-RU"/>
        </w:rPr>
        <w:t xml:space="preserve"> для организации и контроля процесса разработки.</w:t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Также были получены навыки работы с программной средой </w:t>
      </w:r>
      <w:r>
        <w:rPr>
          <w:rFonts w:hint="default"/>
          <w:lang w:val="en-US" w:eastAsia="ru-RU"/>
        </w:rPr>
        <w:t>VirtualBox для тестирования приложений на виртуальных машинах различной мощности.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rPr>
          <w:rFonts w:hint="default"/>
          <w:lang w:val="ru-RU"/>
        </w:rPr>
      </w:pPr>
    </w:p>
    <w:sectPr>
      <w:footerReference r:id="rId5" w:type="default"/>
      <w:pgSz w:w="11906" w:h="16838"/>
      <w:pgMar w:top="1134" w:right="850" w:bottom="1134" w:left="1701" w:header="709" w:footer="709" w:gutter="0"/>
      <w:pgNumType w:start="1"/>
      <w:cols w:space="708" w:num="1"/>
      <w:titlePg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sz w:val="20"/>
      </w:rPr>
      <w:id w:val="-1456873442"/>
      <w:docPartObj>
        <w:docPartGallery w:val="autotext"/>
      </w:docPartObj>
    </w:sdtPr>
    <w:sdtEndPr>
      <w:rPr>
        <w:sz w:val="20"/>
      </w:rPr>
    </w:sdtEndPr>
    <w:sdtContent>
      <w:p>
        <w:pPr>
          <w:pStyle w:val="17"/>
          <w:jc w:val="center"/>
          <w:rPr>
            <w:sz w:val="20"/>
          </w:rPr>
        </w:pPr>
        <w:r>
          <w:rPr>
            <w:sz w:val="20"/>
          </w:rPr>
          <w:fldChar w:fldCharType="begin"/>
        </w:r>
        <w:r>
          <w:rPr>
            <w:sz w:val="20"/>
          </w:rPr>
          <w:instrText xml:space="preserve">PAGE   \* MERGEFORMAT</w:instrText>
        </w:r>
        <w:r>
          <w:rPr>
            <w:sz w:val="20"/>
          </w:rPr>
          <w:fldChar w:fldCharType="separate"/>
        </w:r>
        <w:r>
          <w:rPr>
            <w:sz w:val="20"/>
          </w:rPr>
          <w:t>2</w:t>
        </w:r>
        <w:r>
          <w:rPr>
            <w:sz w:val="20"/>
          </w:rPr>
          <w:fldChar w:fldCharType="end"/>
        </w:r>
      </w:p>
    </w:sdtContent>
  </w:sdt>
  <w:p>
    <w:pPr>
      <w:pStyle w:val="17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BE21F0D"/>
    <w:multiLevelType w:val="multilevel"/>
    <w:tmpl w:val="0BE21F0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162C422F"/>
    <w:multiLevelType w:val="multilevel"/>
    <w:tmpl w:val="162C422F"/>
    <w:lvl w:ilvl="0" w:tentative="0">
      <w:start w:val="1"/>
      <w:numFmt w:val="decimal"/>
      <w:pStyle w:val="25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1B562605"/>
    <w:multiLevelType w:val="singleLevel"/>
    <w:tmpl w:val="1B562605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217DA006"/>
    <w:multiLevelType w:val="multilevel"/>
    <w:tmpl w:val="217DA00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54F7768F"/>
    <w:multiLevelType w:val="singleLevel"/>
    <w:tmpl w:val="54F7768F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5"/>
  <w:bordersDoNotSurroundHeader w:val="0"/>
  <w:bordersDoNotSurroundFooter w:val="0"/>
  <w:documentProtection w:enforcement="0"/>
  <w:defaultTabStop w:val="708"/>
  <w:drawingGridHorizontalSpacing w:val="14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2"/>
  </w:compat>
  <w:rsids>
    <w:rsidRoot w:val="00251A6F"/>
    <w:rsid w:val="00000D63"/>
    <w:rsid w:val="00020528"/>
    <w:rsid w:val="00020D1F"/>
    <w:rsid w:val="0003467D"/>
    <w:rsid w:val="00036349"/>
    <w:rsid w:val="00046EF4"/>
    <w:rsid w:val="00055157"/>
    <w:rsid w:val="00056D17"/>
    <w:rsid w:val="00076C6F"/>
    <w:rsid w:val="000867EF"/>
    <w:rsid w:val="000B156E"/>
    <w:rsid w:val="0010180D"/>
    <w:rsid w:val="00104587"/>
    <w:rsid w:val="00105416"/>
    <w:rsid w:val="001441A7"/>
    <w:rsid w:val="00152EBF"/>
    <w:rsid w:val="00162B38"/>
    <w:rsid w:val="00173BCE"/>
    <w:rsid w:val="0019135D"/>
    <w:rsid w:val="00194EB6"/>
    <w:rsid w:val="001C4E3D"/>
    <w:rsid w:val="001D48B2"/>
    <w:rsid w:val="001E64B2"/>
    <w:rsid w:val="001F0109"/>
    <w:rsid w:val="001F10CB"/>
    <w:rsid w:val="001F1C07"/>
    <w:rsid w:val="00201F88"/>
    <w:rsid w:val="00216199"/>
    <w:rsid w:val="00230459"/>
    <w:rsid w:val="00231597"/>
    <w:rsid w:val="00237EA0"/>
    <w:rsid w:val="00251A6F"/>
    <w:rsid w:val="00282EF6"/>
    <w:rsid w:val="002A1E5E"/>
    <w:rsid w:val="002A256F"/>
    <w:rsid w:val="002A628F"/>
    <w:rsid w:val="002A7C44"/>
    <w:rsid w:val="002B19D5"/>
    <w:rsid w:val="002B4EB8"/>
    <w:rsid w:val="002C4681"/>
    <w:rsid w:val="002D5AEC"/>
    <w:rsid w:val="002F083F"/>
    <w:rsid w:val="002F1126"/>
    <w:rsid w:val="003228F7"/>
    <w:rsid w:val="00332C57"/>
    <w:rsid w:val="0035210B"/>
    <w:rsid w:val="003524B9"/>
    <w:rsid w:val="00352523"/>
    <w:rsid w:val="00357E0F"/>
    <w:rsid w:val="00360CEC"/>
    <w:rsid w:val="003643C4"/>
    <w:rsid w:val="00370CE2"/>
    <w:rsid w:val="003873F7"/>
    <w:rsid w:val="00397A45"/>
    <w:rsid w:val="003C1BD4"/>
    <w:rsid w:val="003F0DA9"/>
    <w:rsid w:val="003F7331"/>
    <w:rsid w:val="0040676F"/>
    <w:rsid w:val="00413F5D"/>
    <w:rsid w:val="00432CF1"/>
    <w:rsid w:val="00453C81"/>
    <w:rsid w:val="00462448"/>
    <w:rsid w:val="00474260"/>
    <w:rsid w:val="004A7211"/>
    <w:rsid w:val="00503139"/>
    <w:rsid w:val="00504396"/>
    <w:rsid w:val="00505EE1"/>
    <w:rsid w:val="00507152"/>
    <w:rsid w:val="00511565"/>
    <w:rsid w:val="00516DD1"/>
    <w:rsid w:val="005173F5"/>
    <w:rsid w:val="00522CDB"/>
    <w:rsid w:val="005349E5"/>
    <w:rsid w:val="0056011F"/>
    <w:rsid w:val="00586247"/>
    <w:rsid w:val="005A3A9A"/>
    <w:rsid w:val="005D5D2D"/>
    <w:rsid w:val="005E1EDF"/>
    <w:rsid w:val="005F6A76"/>
    <w:rsid w:val="00606139"/>
    <w:rsid w:val="00630A7B"/>
    <w:rsid w:val="00630E64"/>
    <w:rsid w:val="0064493B"/>
    <w:rsid w:val="00651BCC"/>
    <w:rsid w:val="00655482"/>
    <w:rsid w:val="006601BF"/>
    <w:rsid w:val="00671DC9"/>
    <w:rsid w:val="00681599"/>
    <w:rsid w:val="00682DC4"/>
    <w:rsid w:val="00685A54"/>
    <w:rsid w:val="006B4A14"/>
    <w:rsid w:val="006D54DD"/>
    <w:rsid w:val="006E2AB4"/>
    <w:rsid w:val="006E3BAB"/>
    <w:rsid w:val="006E7DD1"/>
    <w:rsid w:val="007175B4"/>
    <w:rsid w:val="007203E9"/>
    <w:rsid w:val="007539A8"/>
    <w:rsid w:val="00753FF5"/>
    <w:rsid w:val="00754A79"/>
    <w:rsid w:val="007742C6"/>
    <w:rsid w:val="00793F09"/>
    <w:rsid w:val="007B1D05"/>
    <w:rsid w:val="007D1DE8"/>
    <w:rsid w:val="007F2D8F"/>
    <w:rsid w:val="00801E20"/>
    <w:rsid w:val="00804DDF"/>
    <w:rsid w:val="00821C06"/>
    <w:rsid w:val="00840FFE"/>
    <w:rsid w:val="008472DF"/>
    <w:rsid w:val="00847A04"/>
    <w:rsid w:val="008571B5"/>
    <w:rsid w:val="008738A6"/>
    <w:rsid w:val="00882780"/>
    <w:rsid w:val="008A0688"/>
    <w:rsid w:val="008B0672"/>
    <w:rsid w:val="008D4A14"/>
    <w:rsid w:val="008D69F3"/>
    <w:rsid w:val="008D763D"/>
    <w:rsid w:val="008F723B"/>
    <w:rsid w:val="00910965"/>
    <w:rsid w:val="00922E4F"/>
    <w:rsid w:val="00932F39"/>
    <w:rsid w:val="00941E7E"/>
    <w:rsid w:val="00951996"/>
    <w:rsid w:val="00953B6B"/>
    <w:rsid w:val="00957BC7"/>
    <w:rsid w:val="00962863"/>
    <w:rsid w:val="0097166F"/>
    <w:rsid w:val="00977258"/>
    <w:rsid w:val="0098711D"/>
    <w:rsid w:val="00997D30"/>
    <w:rsid w:val="009C1104"/>
    <w:rsid w:val="009C7779"/>
    <w:rsid w:val="009E5AEA"/>
    <w:rsid w:val="00A07F53"/>
    <w:rsid w:val="00A10B81"/>
    <w:rsid w:val="00A1260F"/>
    <w:rsid w:val="00A24F07"/>
    <w:rsid w:val="00A25DE1"/>
    <w:rsid w:val="00A2742A"/>
    <w:rsid w:val="00A302B9"/>
    <w:rsid w:val="00A50B77"/>
    <w:rsid w:val="00A54173"/>
    <w:rsid w:val="00A97842"/>
    <w:rsid w:val="00AC65B5"/>
    <w:rsid w:val="00AD1AC5"/>
    <w:rsid w:val="00AD30B0"/>
    <w:rsid w:val="00AD3654"/>
    <w:rsid w:val="00AD6ED8"/>
    <w:rsid w:val="00B052C2"/>
    <w:rsid w:val="00B300B5"/>
    <w:rsid w:val="00B85B43"/>
    <w:rsid w:val="00B868B0"/>
    <w:rsid w:val="00BB12C2"/>
    <w:rsid w:val="00BB71C1"/>
    <w:rsid w:val="00BB74B4"/>
    <w:rsid w:val="00BB76C4"/>
    <w:rsid w:val="00BD14FA"/>
    <w:rsid w:val="00C03817"/>
    <w:rsid w:val="00C15138"/>
    <w:rsid w:val="00C66F78"/>
    <w:rsid w:val="00C869AB"/>
    <w:rsid w:val="00C8751C"/>
    <w:rsid w:val="00CB29E0"/>
    <w:rsid w:val="00CB7065"/>
    <w:rsid w:val="00CE23A4"/>
    <w:rsid w:val="00CF65F7"/>
    <w:rsid w:val="00D375FE"/>
    <w:rsid w:val="00D45584"/>
    <w:rsid w:val="00D4604D"/>
    <w:rsid w:val="00D46080"/>
    <w:rsid w:val="00D83C92"/>
    <w:rsid w:val="00D8675B"/>
    <w:rsid w:val="00D9297A"/>
    <w:rsid w:val="00D9427D"/>
    <w:rsid w:val="00DA0889"/>
    <w:rsid w:val="00DB256B"/>
    <w:rsid w:val="00DE19B6"/>
    <w:rsid w:val="00DF7DD6"/>
    <w:rsid w:val="00E21FFA"/>
    <w:rsid w:val="00E33219"/>
    <w:rsid w:val="00E33A33"/>
    <w:rsid w:val="00E54972"/>
    <w:rsid w:val="00E90A71"/>
    <w:rsid w:val="00E97F84"/>
    <w:rsid w:val="00EA08DB"/>
    <w:rsid w:val="00EC7077"/>
    <w:rsid w:val="00ED2ABA"/>
    <w:rsid w:val="00EE34EA"/>
    <w:rsid w:val="00EF1075"/>
    <w:rsid w:val="00F3046C"/>
    <w:rsid w:val="00F833EC"/>
    <w:rsid w:val="00F83F76"/>
    <w:rsid w:val="00F94C9D"/>
    <w:rsid w:val="00FB1179"/>
    <w:rsid w:val="00FB6B94"/>
    <w:rsid w:val="00FD3CA1"/>
    <w:rsid w:val="00FE28BF"/>
    <w:rsid w:val="00FE4928"/>
    <w:rsid w:val="00FE5679"/>
    <w:rsid w:val="031F6C4A"/>
    <w:rsid w:val="0364779F"/>
    <w:rsid w:val="0389628D"/>
    <w:rsid w:val="043F5BAD"/>
    <w:rsid w:val="0472442B"/>
    <w:rsid w:val="05D2303F"/>
    <w:rsid w:val="06083D64"/>
    <w:rsid w:val="06171328"/>
    <w:rsid w:val="075A189C"/>
    <w:rsid w:val="07745AF3"/>
    <w:rsid w:val="0816484F"/>
    <w:rsid w:val="08EF5CAB"/>
    <w:rsid w:val="094F4515"/>
    <w:rsid w:val="09AC311D"/>
    <w:rsid w:val="09E54FC6"/>
    <w:rsid w:val="0A072806"/>
    <w:rsid w:val="0AEC727C"/>
    <w:rsid w:val="0BB62945"/>
    <w:rsid w:val="0BCF786E"/>
    <w:rsid w:val="0BF82F90"/>
    <w:rsid w:val="0C811FDC"/>
    <w:rsid w:val="0CD3363B"/>
    <w:rsid w:val="0D160BA8"/>
    <w:rsid w:val="0D604360"/>
    <w:rsid w:val="0DAB2539"/>
    <w:rsid w:val="0DC752EA"/>
    <w:rsid w:val="0EC171F7"/>
    <w:rsid w:val="0EFF7422"/>
    <w:rsid w:val="0FB34DBB"/>
    <w:rsid w:val="10142A71"/>
    <w:rsid w:val="107E0041"/>
    <w:rsid w:val="10F25464"/>
    <w:rsid w:val="10FA2DD1"/>
    <w:rsid w:val="12157E9E"/>
    <w:rsid w:val="13E34684"/>
    <w:rsid w:val="13E91ABA"/>
    <w:rsid w:val="142C217A"/>
    <w:rsid w:val="15487AFB"/>
    <w:rsid w:val="15680001"/>
    <w:rsid w:val="15CC49BF"/>
    <w:rsid w:val="163A5B6F"/>
    <w:rsid w:val="163C2586"/>
    <w:rsid w:val="16DC0A4C"/>
    <w:rsid w:val="180A493F"/>
    <w:rsid w:val="184D2B28"/>
    <w:rsid w:val="18E0605D"/>
    <w:rsid w:val="18E420A8"/>
    <w:rsid w:val="190C23A4"/>
    <w:rsid w:val="191D7F9E"/>
    <w:rsid w:val="19AE222D"/>
    <w:rsid w:val="1B773BED"/>
    <w:rsid w:val="1B777955"/>
    <w:rsid w:val="1C361CB5"/>
    <w:rsid w:val="1C711455"/>
    <w:rsid w:val="1CB12A65"/>
    <w:rsid w:val="1CBD4118"/>
    <w:rsid w:val="1D0B6E63"/>
    <w:rsid w:val="1E37428D"/>
    <w:rsid w:val="1FA271A7"/>
    <w:rsid w:val="1FF557AF"/>
    <w:rsid w:val="20421A6C"/>
    <w:rsid w:val="21177384"/>
    <w:rsid w:val="211A67DE"/>
    <w:rsid w:val="216B500D"/>
    <w:rsid w:val="2207419F"/>
    <w:rsid w:val="224D0E18"/>
    <w:rsid w:val="22FA4D9F"/>
    <w:rsid w:val="237762C1"/>
    <w:rsid w:val="242E3ACF"/>
    <w:rsid w:val="24A02C63"/>
    <w:rsid w:val="25001304"/>
    <w:rsid w:val="255148C9"/>
    <w:rsid w:val="25CA1943"/>
    <w:rsid w:val="26EC0E05"/>
    <w:rsid w:val="26F5143D"/>
    <w:rsid w:val="27710810"/>
    <w:rsid w:val="277F6CFA"/>
    <w:rsid w:val="290D7C90"/>
    <w:rsid w:val="292854AB"/>
    <w:rsid w:val="292A55F5"/>
    <w:rsid w:val="2A9256C5"/>
    <w:rsid w:val="2D1B58C4"/>
    <w:rsid w:val="2D9D72F7"/>
    <w:rsid w:val="2EA30A30"/>
    <w:rsid w:val="2F4E2A89"/>
    <w:rsid w:val="30521EBD"/>
    <w:rsid w:val="30E322E5"/>
    <w:rsid w:val="324A5589"/>
    <w:rsid w:val="326A21D5"/>
    <w:rsid w:val="34292F1A"/>
    <w:rsid w:val="347725E2"/>
    <w:rsid w:val="35480E14"/>
    <w:rsid w:val="35BA7A75"/>
    <w:rsid w:val="36EB3DDE"/>
    <w:rsid w:val="372843C7"/>
    <w:rsid w:val="38341B4E"/>
    <w:rsid w:val="38E31861"/>
    <w:rsid w:val="3B386F16"/>
    <w:rsid w:val="3D487517"/>
    <w:rsid w:val="3D641172"/>
    <w:rsid w:val="3E8D178E"/>
    <w:rsid w:val="3EA93C5B"/>
    <w:rsid w:val="3EC84BE5"/>
    <w:rsid w:val="3F9A711E"/>
    <w:rsid w:val="3FD847AF"/>
    <w:rsid w:val="4009599E"/>
    <w:rsid w:val="400C2B2B"/>
    <w:rsid w:val="407E6F96"/>
    <w:rsid w:val="41CA506A"/>
    <w:rsid w:val="420A2DF8"/>
    <w:rsid w:val="425C16BC"/>
    <w:rsid w:val="42B61979"/>
    <w:rsid w:val="4345608D"/>
    <w:rsid w:val="444B5D5C"/>
    <w:rsid w:val="445965DA"/>
    <w:rsid w:val="4465706B"/>
    <w:rsid w:val="451016A7"/>
    <w:rsid w:val="45186F7E"/>
    <w:rsid w:val="45860317"/>
    <w:rsid w:val="46006217"/>
    <w:rsid w:val="47933771"/>
    <w:rsid w:val="47986BFD"/>
    <w:rsid w:val="47CD0F5B"/>
    <w:rsid w:val="48872F6A"/>
    <w:rsid w:val="48CC050C"/>
    <w:rsid w:val="4B3D1BB7"/>
    <w:rsid w:val="4B906C07"/>
    <w:rsid w:val="4C31751E"/>
    <w:rsid w:val="4C3D734F"/>
    <w:rsid w:val="4C5C07C1"/>
    <w:rsid w:val="4CB605E1"/>
    <w:rsid w:val="4D127FA2"/>
    <w:rsid w:val="4EA01857"/>
    <w:rsid w:val="4EFB2C53"/>
    <w:rsid w:val="4F5133D6"/>
    <w:rsid w:val="4F6E60DE"/>
    <w:rsid w:val="4FC6067D"/>
    <w:rsid w:val="5073187E"/>
    <w:rsid w:val="50D55606"/>
    <w:rsid w:val="50E36F44"/>
    <w:rsid w:val="51631A6E"/>
    <w:rsid w:val="51B716ED"/>
    <w:rsid w:val="51F3621E"/>
    <w:rsid w:val="52C206D3"/>
    <w:rsid w:val="53C44124"/>
    <w:rsid w:val="54625C01"/>
    <w:rsid w:val="5467370B"/>
    <w:rsid w:val="54D2687A"/>
    <w:rsid w:val="561C2F3E"/>
    <w:rsid w:val="56FA587C"/>
    <w:rsid w:val="580E6203"/>
    <w:rsid w:val="58B34758"/>
    <w:rsid w:val="59901C4F"/>
    <w:rsid w:val="599651FE"/>
    <w:rsid w:val="5A0148B9"/>
    <w:rsid w:val="5B05202A"/>
    <w:rsid w:val="5B1F4649"/>
    <w:rsid w:val="5BB40308"/>
    <w:rsid w:val="5C507068"/>
    <w:rsid w:val="5D440F45"/>
    <w:rsid w:val="5D5B2C12"/>
    <w:rsid w:val="5DD177E6"/>
    <w:rsid w:val="5E171C86"/>
    <w:rsid w:val="5F7233AA"/>
    <w:rsid w:val="619335A0"/>
    <w:rsid w:val="626A0C09"/>
    <w:rsid w:val="626D18D8"/>
    <w:rsid w:val="62DF12E8"/>
    <w:rsid w:val="62EF7FF6"/>
    <w:rsid w:val="6356436F"/>
    <w:rsid w:val="63F12A17"/>
    <w:rsid w:val="64931BC5"/>
    <w:rsid w:val="651E4B40"/>
    <w:rsid w:val="65682892"/>
    <w:rsid w:val="65B27757"/>
    <w:rsid w:val="66C801E8"/>
    <w:rsid w:val="672353F0"/>
    <w:rsid w:val="68813842"/>
    <w:rsid w:val="68A16F91"/>
    <w:rsid w:val="68DD46C0"/>
    <w:rsid w:val="69015EC7"/>
    <w:rsid w:val="690B44E7"/>
    <w:rsid w:val="69CD45A5"/>
    <w:rsid w:val="69F16F5E"/>
    <w:rsid w:val="6A48582A"/>
    <w:rsid w:val="6B2A1859"/>
    <w:rsid w:val="6C0C0DEB"/>
    <w:rsid w:val="6C3F1C22"/>
    <w:rsid w:val="6CB2585C"/>
    <w:rsid w:val="6D364E38"/>
    <w:rsid w:val="6E10681D"/>
    <w:rsid w:val="6E10756F"/>
    <w:rsid w:val="6F124255"/>
    <w:rsid w:val="6FCD12F8"/>
    <w:rsid w:val="6FF83D0E"/>
    <w:rsid w:val="700D274F"/>
    <w:rsid w:val="71116E10"/>
    <w:rsid w:val="711A0B9D"/>
    <w:rsid w:val="7169623E"/>
    <w:rsid w:val="72DB25EA"/>
    <w:rsid w:val="731B2ABD"/>
    <w:rsid w:val="734A366D"/>
    <w:rsid w:val="73910128"/>
    <w:rsid w:val="74052F48"/>
    <w:rsid w:val="7463267F"/>
    <w:rsid w:val="754C45DA"/>
    <w:rsid w:val="75F101A5"/>
    <w:rsid w:val="761A73D1"/>
    <w:rsid w:val="7682511B"/>
    <w:rsid w:val="76B55CF7"/>
    <w:rsid w:val="76CA1040"/>
    <w:rsid w:val="77F51D1A"/>
    <w:rsid w:val="7841651F"/>
    <w:rsid w:val="78681D5F"/>
    <w:rsid w:val="7876105B"/>
    <w:rsid w:val="79C81DCC"/>
    <w:rsid w:val="7A88414E"/>
    <w:rsid w:val="7AE47592"/>
    <w:rsid w:val="7B0D78D9"/>
    <w:rsid w:val="7C252D6B"/>
    <w:rsid w:val="7D691C7F"/>
    <w:rsid w:val="7D8A52EA"/>
    <w:rsid w:val="7E553E43"/>
    <w:rsid w:val="7EA0044B"/>
    <w:rsid w:val="7F9D69E0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0" w:line="360" w:lineRule="auto"/>
      <w:ind w:firstLine="709"/>
      <w:jc w:val="both"/>
    </w:pPr>
    <w:rPr>
      <w:rFonts w:ascii="Times New Roman" w:hAnsi="Times New Roman" w:eastAsia="Times New Roman" w:cs="Times New Roman"/>
      <w:sz w:val="28"/>
      <w:szCs w:val="24"/>
      <w:lang w:val="ru-RU" w:eastAsia="ru-RU" w:bidi="ar-SA"/>
    </w:rPr>
  </w:style>
  <w:style w:type="paragraph" w:styleId="2">
    <w:name w:val="heading 1"/>
    <w:basedOn w:val="1"/>
    <w:next w:val="1"/>
    <w:qFormat/>
    <w:uiPriority w:val="9"/>
    <w:pPr>
      <w:keepNext/>
      <w:widowControl/>
      <w:spacing w:before="240" w:after="60"/>
      <w:ind w:firstLine="0"/>
      <w:jc w:val="center"/>
      <w:outlineLvl w:val="0"/>
    </w:pPr>
    <w:rPr>
      <w:rFonts w:ascii="Times New Roman" w:hAnsi="Times New Roman" w:eastAsia="Times New Roman" w:cs="Arial"/>
      <w:b/>
      <w:bCs/>
      <w:kern w:val="32"/>
      <w:sz w:val="32"/>
      <w:szCs w:val="32"/>
    </w:rPr>
  </w:style>
  <w:style w:type="paragraph" w:styleId="3">
    <w:name w:val="heading 2"/>
    <w:basedOn w:val="1"/>
    <w:next w:val="1"/>
    <w:link w:val="26"/>
    <w:unhideWhenUsed/>
    <w:qFormat/>
    <w:uiPriority w:val="0"/>
    <w:pPr>
      <w:keepNext/>
      <w:spacing w:before="240" w:after="60"/>
      <w:ind w:left="1071" w:hanging="363"/>
      <w:outlineLvl w:val="1"/>
    </w:pPr>
    <w:rPr>
      <w:rFonts w:ascii="Times New Roman" w:hAnsi="Times New Roman" w:eastAsia="Times New Roman" w:cs="Arial"/>
      <w:b/>
      <w:bCs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2"/>
    </w:pPr>
    <w:rPr>
      <w:rFonts w:ascii="Times New Roman" w:hAnsi="Times New Roman" w:cs="Arial" w:eastAsiaTheme="minorEastAsia"/>
      <w:b/>
      <w:bCs/>
      <w:szCs w:val="26"/>
      <w:u w:val="none"/>
    </w:rPr>
  </w:style>
  <w:style w:type="paragraph" w:styleId="5">
    <w:name w:val="heading 4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3"/>
    </w:pPr>
    <w:rPr>
      <w:b/>
      <w:bCs/>
      <w:kern w:val="0"/>
      <w:sz w:val="28"/>
      <w:szCs w:val="28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6"/>
    <w:semiHidden/>
    <w:unhideWhenUsed/>
    <w:qFormat/>
    <w:uiPriority w:val="99"/>
    <w:rPr>
      <w:color w:val="0000FF"/>
      <w:u w:val="single"/>
    </w:rPr>
  </w:style>
  <w:style w:type="character" w:styleId="9">
    <w:name w:val="Strong"/>
    <w:basedOn w:val="6"/>
    <w:qFormat/>
    <w:uiPriority w:val="22"/>
    <w:rPr>
      <w:b/>
      <w:bCs/>
    </w:rPr>
  </w:style>
  <w:style w:type="paragraph" w:styleId="10">
    <w:name w:val="Balloon Text"/>
    <w:basedOn w:val="1"/>
    <w:link w:val="20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1">
    <w:name w:val="caption"/>
    <w:basedOn w:val="1"/>
    <w:next w:val="1"/>
    <w:unhideWhenUsed/>
    <w:qFormat/>
    <w:uiPriority w:val="35"/>
    <w:pPr>
      <w:jc w:val="center"/>
    </w:pPr>
    <w:rPr>
      <w:rFonts w:ascii="Times New Roman" w:hAnsi="Times New Roman" w:eastAsia="黑体" w:cs="Arial"/>
      <w:sz w:val="24"/>
    </w:rPr>
  </w:style>
  <w:style w:type="paragraph" w:styleId="12">
    <w:name w:val="Document Map"/>
    <w:basedOn w:val="1"/>
    <w:link w:val="27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3">
    <w:name w:val="header"/>
    <w:basedOn w:val="1"/>
    <w:link w:val="22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4">
    <w:name w:val="toc 1"/>
    <w:basedOn w:val="1"/>
    <w:next w:val="1"/>
    <w:semiHidden/>
    <w:unhideWhenUsed/>
    <w:qFormat/>
    <w:uiPriority w:val="39"/>
    <w:pPr>
      <w:spacing w:line="360" w:lineRule="auto"/>
      <w:ind w:firstLine="140" w:firstLineChars="50"/>
    </w:pPr>
    <w:rPr>
      <w:rFonts w:ascii="Times New Roman" w:hAnsi="Times New Roman" w:eastAsia="Times New Roman"/>
    </w:rPr>
  </w:style>
  <w:style w:type="paragraph" w:styleId="15">
    <w:name w:val="toc 2"/>
    <w:basedOn w:val="1"/>
    <w:next w:val="1"/>
    <w:semiHidden/>
    <w:unhideWhenUsed/>
    <w:qFormat/>
    <w:uiPriority w:val="39"/>
    <w:pPr>
      <w:tabs>
        <w:tab w:val="right" w:leader="dot" w:pos="9345"/>
      </w:tabs>
      <w:spacing w:after="0" w:line="360" w:lineRule="auto"/>
      <w:ind w:left="283"/>
    </w:pPr>
    <w:rPr>
      <w:rFonts w:ascii="Times New Roman" w:hAnsi="Times New Roman"/>
      <w:sz w:val="28"/>
      <w:szCs w:val="24"/>
      <w:lang w:eastAsia="en-US"/>
    </w:rPr>
  </w:style>
  <w:style w:type="paragraph" w:styleId="16">
    <w:name w:val="Body Text Indent"/>
    <w:basedOn w:val="1"/>
    <w:link w:val="24"/>
    <w:qFormat/>
    <w:uiPriority w:val="0"/>
    <w:pPr>
      <w:jc w:val="left"/>
    </w:pPr>
  </w:style>
  <w:style w:type="paragraph" w:styleId="17">
    <w:name w:val="footer"/>
    <w:basedOn w:val="1"/>
    <w:link w:val="23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8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19">
    <w:name w:val="Table Grid"/>
    <w:basedOn w:val="7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0">
    <w:name w:val="Текст выноски Знак"/>
    <w:basedOn w:val="6"/>
    <w:link w:val="10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paragraph" w:styleId="21">
    <w:name w:val="List Paragraph"/>
    <w:basedOn w:val="1"/>
    <w:qFormat/>
    <w:uiPriority w:val="34"/>
    <w:pPr>
      <w:ind w:left="720"/>
      <w:contextualSpacing/>
    </w:pPr>
  </w:style>
  <w:style w:type="character" w:customStyle="1" w:styleId="22">
    <w:name w:val="Верхний колонтитул Знак"/>
    <w:basedOn w:val="6"/>
    <w:link w:val="13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3">
    <w:name w:val="Нижний колонтитул Знак"/>
    <w:basedOn w:val="6"/>
    <w:link w:val="17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4">
    <w:name w:val="Основной текст с отступом Знак"/>
    <w:basedOn w:val="6"/>
    <w:link w:val="16"/>
    <w:qFormat/>
    <w:uiPriority w:val="0"/>
    <w:rPr>
      <w:rFonts w:ascii="Times New Roman" w:hAnsi="Times New Roman" w:eastAsia="Times New Roman" w:cs="Times New Roman"/>
      <w:sz w:val="28"/>
      <w:szCs w:val="24"/>
      <w:lang w:eastAsia="ru-RU"/>
    </w:rPr>
  </w:style>
  <w:style w:type="paragraph" w:customStyle="1" w:styleId="25">
    <w:name w:val="ListNum2"/>
    <w:basedOn w:val="1"/>
    <w:qFormat/>
    <w:uiPriority w:val="0"/>
    <w:pPr>
      <w:numPr>
        <w:ilvl w:val="0"/>
        <w:numId w:val="1"/>
      </w:numPr>
      <w:spacing w:after="120" w:line="240" w:lineRule="auto"/>
    </w:pPr>
    <w:rPr>
      <w:sz w:val="20"/>
      <w:szCs w:val="20"/>
    </w:rPr>
  </w:style>
  <w:style w:type="character" w:customStyle="1" w:styleId="26">
    <w:name w:val="Заголовок 2 Знак"/>
    <w:basedOn w:val="6"/>
    <w:link w:val="3"/>
    <w:qFormat/>
    <w:uiPriority w:val="0"/>
    <w:rPr>
      <w:rFonts w:ascii="Times New Roman" w:hAnsi="Times New Roman" w:eastAsia="Times New Roman" w:cs="Arial"/>
      <w:b/>
      <w:bCs/>
      <w:sz w:val="28"/>
      <w:szCs w:val="32"/>
      <w:lang w:eastAsia="ru-RU"/>
    </w:rPr>
  </w:style>
  <w:style w:type="character" w:customStyle="1" w:styleId="27">
    <w:name w:val="Схема документа Знак"/>
    <w:basedOn w:val="6"/>
    <w:link w:val="12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character" w:styleId="28">
    <w:name w:val="Placeholder Text"/>
    <w:basedOn w:val="6"/>
    <w:semiHidden/>
    <w:qFormat/>
    <w:uiPriority w:val="99"/>
    <w:rPr>
      <w:color w:val="80808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numbering" Target="numbering.xml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1E209F-BE1F-4B49-A055-EBE3B447BAA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91</Words>
  <Characters>523</Characters>
  <Lines>4</Lines>
  <Paragraphs>1</Paragraphs>
  <TotalTime>0</TotalTime>
  <ScaleCrop>false</ScaleCrop>
  <LinksUpToDate>false</LinksUpToDate>
  <CharactersWithSpaces>613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2017-12-26T11:59:00Z</dcterms:created>
  <dc:creator>Donut</dc:creator>
  <cp:lastModifiedBy>Ольга Перфильева</cp:lastModifiedBy>
  <cp:lastPrinted>2019-09-18T10:59:00Z</cp:lastPrinted>
  <dcterms:modified xsi:type="dcterms:W3CDTF">2024-03-28T19:04:52Z</dcterms:modified>
  <cp:revision>91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1049-12.2.0.13472</vt:lpwstr>
  </property>
  <property fmtid="{D5CDD505-2E9C-101B-9397-08002B2CF9AE}" pid="3" name="ICV">
    <vt:lpwstr>494DB40E83A5479FA5B8B038FD6E5987_12</vt:lpwstr>
  </property>
</Properties>
</file>